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5552AB0" w14:textId="32589A61" w:rsidR="005D0119" w:rsidRPr="00C45745" w:rsidRDefault="00032DBB" w:rsidP="00032DBB">
      <w:pPr>
        <w:spacing w:line="257" w:lineRule="auto"/>
        <w:jc w:val="center"/>
        <w:rPr>
          <w:b/>
          <w:bCs/>
          <w:sz w:val="40"/>
          <w:szCs w:val="40"/>
        </w:rPr>
      </w:pPr>
      <w:r>
        <w:rPr>
          <w:b/>
          <w:bCs/>
          <w:noProof/>
          <w:sz w:val="40"/>
          <w:szCs w:val="40"/>
        </w:rPr>
        <w:t xml:space="preserve">CWWS Fund - </w:t>
      </w:r>
      <w:r w:rsidR="00025665" w:rsidRPr="00025665">
        <w:rPr>
          <w:b/>
          <w:bCs/>
          <w:noProof/>
          <w:sz w:val="40"/>
          <w:szCs w:val="40"/>
        </w:rPr>
        <w:t>Capital Improvement Projects</w:t>
      </w:r>
    </w:p>
    <w:tbl>
      <w:tblPr>
        <w:tblStyle w:val="TableGrid"/>
        <w:tblW w:w="0" w:type="auto"/>
        <w:tblLayout w:type="fixed"/>
        <w:tblLook w:val="06A0" w:firstRow="1" w:lastRow="0" w:firstColumn="1" w:lastColumn="0" w:noHBand="1" w:noVBand="1"/>
      </w:tblPr>
      <w:tblGrid>
        <w:gridCol w:w="5625"/>
        <w:gridCol w:w="3735"/>
      </w:tblGrid>
      <w:tr w:rsidR="53D73EE2" w14:paraId="3AB9D607" w14:textId="77777777" w:rsidTr="008613A7">
        <w:trPr>
          <w:trHeight w:val="600"/>
        </w:trPr>
        <w:tc>
          <w:tcPr>
            <w:tcW w:w="5625" w:type="dxa"/>
            <w:tcBorders>
              <w:top w:val="single" w:sz="12" w:space="0" w:color="auto"/>
              <w:left w:val="single" w:sz="12" w:space="0" w:color="000000" w:themeColor="text1"/>
              <w:bottom w:val="single" w:sz="12" w:space="0" w:color="000000" w:themeColor="text1"/>
              <w:right w:val="single" w:sz="12" w:space="0" w:color="000000" w:themeColor="text1"/>
            </w:tcBorders>
            <w:shd w:val="clear" w:color="auto" w:fill="006666"/>
            <w:vAlign w:val="center"/>
          </w:tcPr>
          <w:p w14:paraId="4D5012FB" w14:textId="14761358" w:rsidR="53D73EE2" w:rsidRPr="008613A7" w:rsidRDefault="53D73EE2" w:rsidP="008613A7">
            <w:pPr>
              <w:rPr>
                <w:rFonts w:ascii="Arial" w:hAnsi="Arial" w:cs="Arial"/>
              </w:rPr>
            </w:pPr>
            <w:r w:rsidRPr="008613A7">
              <w:rPr>
                <w:rFonts w:ascii="Arial" w:eastAsia="Calibri" w:hAnsi="Arial" w:cs="Arial"/>
                <w:b/>
                <w:bCs/>
                <w:color w:val="FFFFFF" w:themeColor="background1"/>
              </w:rPr>
              <w:t>Project Name:</w:t>
            </w:r>
          </w:p>
          <w:p w14:paraId="4C94BDE3" w14:textId="6E9AE59A" w:rsidR="53D73EE2" w:rsidRPr="008613A7" w:rsidRDefault="008A6933" w:rsidP="008613A7">
            <w:pPr>
              <w:rPr>
                <w:rFonts w:ascii="Arial" w:hAnsi="Arial" w:cs="Arial"/>
              </w:rPr>
            </w:pPr>
            <w:r>
              <w:rPr>
                <w:rFonts w:ascii="Arial" w:eastAsia="Calibri" w:hAnsi="Arial" w:cs="Arial"/>
                <w:b/>
                <w:bCs/>
                <w:color w:val="FFFFFF" w:themeColor="background1"/>
              </w:rPr>
              <w:t>Stonebridge</w:t>
            </w:r>
            <w:r w:rsidR="00D33A38" w:rsidRPr="00D33A38">
              <w:rPr>
                <w:rFonts w:ascii="Arial" w:eastAsia="Calibri" w:hAnsi="Arial" w:cs="Arial"/>
                <w:b/>
                <w:bCs/>
                <w:color w:val="FFFFFF" w:themeColor="background1"/>
              </w:rPr>
              <w:t xml:space="preserve"> Lift Station</w:t>
            </w:r>
            <w:r w:rsidR="001A4AED">
              <w:rPr>
                <w:rFonts w:ascii="Arial" w:eastAsia="Calibri" w:hAnsi="Arial" w:cs="Arial"/>
                <w:b/>
                <w:bCs/>
                <w:color w:val="FFFFFF" w:themeColor="background1"/>
              </w:rPr>
              <w:t xml:space="preserve"> (</w:t>
            </w:r>
            <w:r w:rsidR="00C70FE4">
              <w:rPr>
                <w:rFonts w:ascii="Arial" w:eastAsia="Calibri" w:hAnsi="Arial" w:cs="Arial"/>
                <w:b/>
                <w:bCs/>
                <w:color w:val="FFFFFF" w:themeColor="background1"/>
              </w:rPr>
              <w:t>C</w:t>
            </w:r>
            <w:r w:rsidR="001A4AED">
              <w:rPr>
                <w:rFonts w:ascii="Arial" w:eastAsia="Calibri" w:hAnsi="Arial" w:cs="Arial"/>
                <w:b/>
                <w:bCs/>
                <w:color w:val="FFFFFF" w:themeColor="background1"/>
              </w:rPr>
              <w:t>onstruction)</w:t>
            </w:r>
          </w:p>
        </w:tc>
        <w:tc>
          <w:tcPr>
            <w:tcW w:w="3735" w:type="dxa"/>
            <w:tcBorders>
              <w:top w:val="single" w:sz="12" w:space="0" w:color="auto"/>
              <w:left w:val="single" w:sz="12" w:space="0" w:color="000000" w:themeColor="text1"/>
              <w:bottom w:val="single" w:sz="12" w:space="0" w:color="000000" w:themeColor="text1"/>
              <w:right w:val="single" w:sz="12" w:space="0" w:color="000000" w:themeColor="text1"/>
            </w:tcBorders>
            <w:shd w:val="clear" w:color="auto" w:fill="006666"/>
            <w:vAlign w:val="center"/>
          </w:tcPr>
          <w:p w14:paraId="38A78BD6" w14:textId="2310716C" w:rsidR="53D73EE2" w:rsidRPr="008613A7" w:rsidRDefault="53D73EE2" w:rsidP="008613A7">
            <w:pPr>
              <w:rPr>
                <w:rFonts w:ascii="Arial" w:hAnsi="Arial" w:cs="Arial"/>
              </w:rPr>
            </w:pPr>
            <w:r w:rsidRPr="008613A7">
              <w:rPr>
                <w:rFonts w:ascii="Arial" w:eastAsia="Calibri" w:hAnsi="Arial" w:cs="Arial"/>
                <w:b/>
                <w:bCs/>
                <w:color w:val="FFFFFF" w:themeColor="background1"/>
              </w:rPr>
              <w:t>Department:</w:t>
            </w:r>
          </w:p>
          <w:p w14:paraId="2B556326" w14:textId="3C54EBBD" w:rsidR="53D73EE2" w:rsidRPr="008613A7" w:rsidRDefault="007067DC" w:rsidP="008613A7">
            <w:pPr>
              <w:rPr>
                <w:rFonts w:ascii="Arial" w:hAnsi="Arial" w:cs="Arial"/>
              </w:rPr>
            </w:pPr>
            <w:r w:rsidRPr="008613A7">
              <w:rPr>
                <w:rFonts w:ascii="Arial" w:eastAsia="Calibri" w:hAnsi="Arial" w:cs="Arial"/>
                <w:b/>
                <w:bCs/>
                <w:color w:val="FFFFFF" w:themeColor="background1"/>
              </w:rPr>
              <w:t>Public Works - Utilities</w:t>
            </w:r>
          </w:p>
        </w:tc>
      </w:tr>
      <w:tr w:rsidR="53D73EE2" w14:paraId="0D92A4ED" w14:textId="77777777" w:rsidTr="008613A7">
        <w:trPr>
          <w:trHeight w:val="615"/>
        </w:trPr>
        <w:tc>
          <w:tcPr>
            <w:tcW w:w="562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E2EFD9" w:themeFill="accent6" w:themeFillTint="33"/>
            <w:vAlign w:val="center"/>
          </w:tcPr>
          <w:p w14:paraId="7CF3F184" w14:textId="29256C2B" w:rsidR="53D73EE2" w:rsidRPr="008613A7" w:rsidRDefault="53D73EE2" w:rsidP="008613A7">
            <w:pPr>
              <w:rPr>
                <w:rFonts w:ascii="Arial" w:hAnsi="Arial" w:cs="Arial"/>
              </w:rPr>
            </w:pPr>
            <w:r w:rsidRPr="008613A7">
              <w:rPr>
                <w:rFonts w:ascii="Arial" w:eastAsia="Calibri" w:hAnsi="Arial" w:cs="Arial"/>
                <w:b/>
                <w:bCs/>
                <w:color w:val="000000" w:themeColor="text1"/>
              </w:rPr>
              <w:t xml:space="preserve">Type of Project: </w:t>
            </w:r>
          </w:p>
          <w:p w14:paraId="56CC76CF" w14:textId="1AE19799" w:rsidR="53D73EE2" w:rsidRPr="008613A7" w:rsidRDefault="00ED17B3" w:rsidP="008613A7">
            <w:pPr>
              <w:rPr>
                <w:rFonts w:ascii="Arial" w:hAnsi="Arial" w:cs="Arial"/>
                <w:b/>
                <w:bCs/>
              </w:rPr>
            </w:pPr>
            <w:r>
              <w:rPr>
                <w:rFonts w:ascii="Arial" w:eastAsia="Calibri" w:hAnsi="Arial" w:cs="Arial"/>
                <w:b/>
                <w:bCs/>
                <w:color w:val="000000" w:themeColor="text1"/>
              </w:rPr>
              <w:t>New</w:t>
            </w:r>
            <w:r w:rsidR="004F1594">
              <w:rPr>
                <w:rFonts w:ascii="Arial" w:eastAsia="Calibri" w:hAnsi="Arial" w:cs="Arial"/>
                <w:b/>
                <w:bCs/>
                <w:color w:val="000000" w:themeColor="text1"/>
              </w:rPr>
              <w:t xml:space="preserve"> </w:t>
            </w:r>
            <w:r>
              <w:rPr>
                <w:rFonts w:ascii="Arial" w:eastAsia="Calibri" w:hAnsi="Arial" w:cs="Arial"/>
                <w:b/>
                <w:bCs/>
                <w:color w:val="000000" w:themeColor="text1"/>
              </w:rPr>
              <w:t>Construction</w:t>
            </w:r>
          </w:p>
        </w:tc>
        <w:tc>
          <w:tcPr>
            <w:tcW w:w="3735" w:type="dxa"/>
            <w:tcBorders>
              <w:top w:val="single" w:sz="12" w:space="0" w:color="000000" w:themeColor="text1"/>
              <w:left w:val="single" w:sz="12" w:space="0" w:color="000000" w:themeColor="text1"/>
              <w:bottom w:val="single" w:sz="8" w:space="0" w:color="A8D08D" w:themeColor="accent6" w:themeTint="99"/>
              <w:right w:val="single" w:sz="12" w:space="0" w:color="000000" w:themeColor="text1"/>
            </w:tcBorders>
            <w:shd w:val="clear" w:color="auto" w:fill="E2EFD9" w:themeFill="accent6" w:themeFillTint="33"/>
            <w:vAlign w:val="center"/>
          </w:tcPr>
          <w:p w14:paraId="4E53A1EC" w14:textId="443EF8CB" w:rsidR="53D73EE2" w:rsidRPr="008613A7" w:rsidRDefault="53D73EE2" w:rsidP="008613A7">
            <w:pPr>
              <w:rPr>
                <w:rFonts w:ascii="Arial" w:hAnsi="Arial" w:cs="Arial"/>
              </w:rPr>
            </w:pPr>
            <w:r w:rsidRPr="008613A7">
              <w:rPr>
                <w:rFonts w:ascii="Arial" w:eastAsia="Calibri" w:hAnsi="Arial" w:cs="Arial"/>
                <w:b/>
                <w:bCs/>
                <w:color w:val="000000" w:themeColor="text1"/>
              </w:rPr>
              <w:t>Contact</w:t>
            </w:r>
            <w:r w:rsidRPr="008613A7">
              <w:rPr>
                <w:rFonts w:ascii="Arial" w:eastAsia="Calibri" w:hAnsi="Arial" w:cs="Arial"/>
                <w:color w:val="000000" w:themeColor="text1"/>
              </w:rPr>
              <w:t>:</w:t>
            </w:r>
          </w:p>
          <w:p w14:paraId="0A6F92A0" w14:textId="2ED8F730" w:rsidR="53D73EE2" w:rsidRPr="008613A7" w:rsidRDefault="00160772" w:rsidP="008613A7">
            <w:pPr>
              <w:rPr>
                <w:rFonts w:ascii="Arial" w:hAnsi="Arial" w:cs="Arial"/>
              </w:rPr>
            </w:pPr>
            <w:r>
              <w:rPr>
                <w:rFonts w:ascii="Arial" w:eastAsia="Calibri" w:hAnsi="Arial" w:cs="Arial"/>
                <w:b/>
                <w:bCs/>
                <w:color w:val="000000" w:themeColor="text1"/>
              </w:rPr>
              <w:t>Chuck Soules</w:t>
            </w:r>
            <w:r w:rsidR="53D73EE2" w:rsidRPr="008613A7">
              <w:rPr>
                <w:rFonts w:ascii="Arial" w:eastAsia="Calibri" w:hAnsi="Arial" w:cs="Arial"/>
                <w:b/>
                <w:bCs/>
                <w:color w:val="000000" w:themeColor="text1"/>
              </w:rPr>
              <w:t xml:space="preserve"> </w:t>
            </w:r>
          </w:p>
        </w:tc>
      </w:tr>
      <w:tr w:rsidR="53D73EE2" w14:paraId="068A5664" w14:textId="77777777" w:rsidTr="00175D5A">
        <w:trPr>
          <w:trHeight w:val="615"/>
        </w:trPr>
        <w:tc>
          <w:tcPr>
            <w:tcW w:w="9360"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7D63B13B" w14:textId="62114212" w:rsidR="53D73EE2" w:rsidRPr="008613A7" w:rsidRDefault="53D73EE2" w:rsidP="00175D5A">
            <w:pPr>
              <w:jc w:val="right"/>
              <w:rPr>
                <w:rFonts w:ascii="Arial" w:hAnsi="Arial" w:cs="Arial"/>
              </w:rPr>
            </w:pPr>
            <w:r w:rsidRPr="008613A7">
              <w:rPr>
                <w:rFonts w:ascii="Arial" w:eastAsia="Calibri" w:hAnsi="Arial" w:cs="Arial"/>
                <w:b/>
                <w:bCs/>
              </w:rPr>
              <w:t>Total Project Cost:</w:t>
            </w:r>
          </w:p>
          <w:p w14:paraId="0FA65CA2" w14:textId="29FC377E" w:rsidR="53D73EE2" w:rsidRPr="00AE0D3D" w:rsidRDefault="00B27B0F" w:rsidP="00175D5A">
            <w:pPr>
              <w:jc w:val="right"/>
            </w:pPr>
            <w:r w:rsidRPr="008613A7">
              <w:rPr>
                <w:rFonts w:ascii="Arial" w:eastAsia="Calibri" w:hAnsi="Arial" w:cs="Arial"/>
                <w:b/>
                <w:bCs/>
              </w:rPr>
              <w:t>$</w:t>
            </w:r>
            <w:r w:rsidR="00FF0ACC">
              <w:rPr>
                <w:rFonts w:ascii="Arial" w:eastAsia="Calibri" w:hAnsi="Arial" w:cs="Arial"/>
                <w:b/>
                <w:bCs/>
              </w:rPr>
              <w:t>1</w:t>
            </w:r>
            <w:r w:rsidR="00160772">
              <w:rPr>
                <w:rFonts w:ascii="Arial" w:eastAsia="Calibri" w:hAnsi="Arial" w:cs="Arial"/>
                <w:b/>
                <w:bCs/>
              </w:rPr>
              <w:t>,</w:t>
            </w:r>
            <w:r w:rsidR="00F8166E">
              <w:rPr>
                <w:rFonts w:ascii="Arial" w:eastAsia="Calibri" w:hAnsi="Arial" w:cs="Arial"/>
                <w:b/>
                <w:bCs/>
              </w:rPr>
              <w:t>572</w:t>
            </w:r>
            <w:r w:rsidR="00160772">
              <w:rPr>
                <w:rFonts w:ascii="Arial" w:eastAsia="Calibri" w:hAnsi="Arial" w:cs="Arial"/>
                <w:b/>
                <w:bCs/>
              </w:rPr>
              <w:t>,000</w:t>
            </w:r>
          </w:p>
        </w:tc>
      </w:tr>
    </w:tbl>
    <w:p w14:paraId="58703349" w14:textId="77777777" w:rsidR="008613A7" w:rsidRDefault="008613A7" w:rsidP="53D73EE2">
      <w:pPr>
        <w:spacing w:line="257" w:lineRule="auto"/>
        <w:rPr>
          <w:rFonts w:ascii="Calibri" w:eastAsia="Calibri" w:hAnsi="Calibri" w:cs="Calibri"/>
          <w:b/>
          <w:bCs/>
        </w:rPr>
      </w:pPr>
    </w:p>
    <w:p w14:paraId="6C621DB3" w14:textId="11CBF484" w:rsidR="005D0119" w:rsidRPr="008613A7" w:rsidRDefault="3ECBD887" w:rsidP="53D73EE2">
      <w:pPr>
        <w:spacing w:line="257" w:lineRule="auto"/>
        <w:rPr>
          <w:rFonts w:ascii="Arial" w:hAnsi="Arial" w:cs="Arial"/>
        </w:rPr>
      </w:pPr>
      <w:r w:rsidRPr="008613A7">
        <w:rPr>
          <w:rFonts w:ascii="Arial" w:eastAsia="Calibri" w:hAnsi="Arial" w:cs="Arial"/>
          <w:b/>
          <w:bCs/>
        </w:rPr>
        <w:t xml:space="preserve">Description:                                                                                                  </w:t>
      </w:r>
    </w:p>
    <w:p w14:paraId="7BE23741" w14:textId="4157BD1B" w:rsidR="00C32A47" w:rsidRPr="00C32A47" w:rsidRDefault="00C32A47" w:rsidP="00C32A47">
      <w:pPr>
        <w:spacing w:line="257" w:lineRule="auto"/>
        <w:jc w:val="both"/>
        <w:rPr>
          <w:rFonts w:ascii="Arial" w:hAnsi="Arial" w:cs="Arial"/>
        </w:rPr>
      </w:pPr>
      <w:r w:rsidRPr="00C32A47">
        <w:rPr>
          <w:rFonts w:ascii="Arial" w:hAnsi="Arial" w:cs="Arial"/>
        </w:rPr>
        <w:t>HDR conducted an evaluation of the existing Stonebridge Pump Station (PS) to determine the necessary capacity improvements for handling increased water flow as the watershed continues to develop.</w:t>
      </w:r>
      <w:r>
        <w:rPr>
          <w:rFonts w:ascii="Arial" w:hAnsi="Arial" w:cs="Arial"/>
        </w:rPr>
        <w:t xml:space="preserve"> </w:t>
      </w:r>
      <w:r w:rsidRPr="00C32A47">
        <w:rPr>
          <w:rFonts w:ascii="Arial" w:hAnsi="Arial" w:cs="Arial"/>
        </w:rPr>
        <w:t>On June 29, 2023, the City conducted a drawdown test on the existing Stonebridge Pump Station. The test revealed an operational issue affecting the station's pumping capacity. Possible factors contributing to this problem include clogged pumps, faulty seals in the discharge pipe, defective check valves, or a restriction within the existing 4” force main.</w:t>
      </w:r>
    </w:p>
    <w:p w14:paraId="1F2B8456" w14:textId="77777777" w:rsidR="00C32A47" w:rsidRPr="00C32A47" w:rsidRDefault="00C32A47" w:rsidP="00C32A47">
      <w:pPr>
        <w:spacing w:line="257" w:lineRule="auto"/>
        <w:jc w:val="both"/>
        <w:rPr>
          <w:rFonts w:ascii="Arial" w:hAnsi="Arial" w:cs="Arial"/>
        </w:rPr>
      </w:pPr>
      <w:r w:rsidRPr="00C32A47">
        <w:rPr>
          <w:rFonts w:ascii="Arial" w:hAnsi="Arial" w:cs="Arial"/>
        </w:rPr>
        <w:t>Both the existing Daycare and Stonebridge pump stations are inadequate for managing the anticipated increased water flow from future watershed development. Instead of individually upgrading and maintaining both pump stations, a proposal was assessed: the removal of the Daycare Pump Station and directing the flow through a gravity sewer to a newly designed and larger Stonebridge Pump Station. It's noted that the 4” force main connecting Stonebridge to Daycare should ideally handle the expected peak flow. However, given the results of the drawdown test, it's possible that there's a blockage or constraint within this force main, or potential issues at the pump station that necessitate further investigation.</w:t>
      </w:r>
    </w:p>
    <w:p w14:paraId="5357F70A" w14:textId="00DD23E8" w:rsidR="002C761A" w:rsidRPr="002C761A" w:rsidRDefault="00C32A47" w:rsidP="00C32A47">
      <w:pPr>
        <w:spacing w:line="257" w:lineRule="auto"/>
        <w:jc w:val="both"/>
        <w:rPr>
          <w:rFonts w:ascii="Arial" w:hAnsi="Arial" w:cs="Arial"/>
        </w:rPr>
      </w:pPr>
      <w:r w:rsidRPr="00C32A47">
        <w:rPr>
          <w:rFonts w:ascii="Arial" w:hAnsi="Arial" w:cs="Arial"/>
        </w:rPr>
        <w:t>Recommendations involve considering an alternative, such as replacing the current 4” force main with a new one if a blockage or restriction is identified as the root cause of the problem. As part of this approach, the existing Daycare and Stonebridge pump stations would be decommissioned and replaced with a new, larger Stonebridge pump station situated adjacent to the existing setup.</w:t>
      </w:r>
      <w:r w:rsidR="002C761A">
        <w:rPr>
          <w:rFonts w:ascii="Arial" w:hAnsi="Arial" w:cs="Arial"/>
        </w:rPr>
        <w:t xml:space="preserve">  In FY2025, $72,000 of project costs were expensed.</w:t>
      </w:r>
    </w:p>
    <w:p w14:paraId="026D3B7F" w14:textId="197C63C5" w:rsidR="008A6933" w:rsidRDefault="00FF0ACC" w:rsidP="00F35310">
      <w:pPr>
        <w:spacing w:line="257" w:lineRule="auto"/>
        <w:jc w:val="center"/>
        <w:rPr>
          <w:rFonts w:ascii="Calibri" w:eastAsia="Calibri" w:hAnsi="Calibri" w:cs="Calibri"/>
          <w:b/>
          <w:bCs/>
        </w:rPr>
      </w:pPr>
      <w:r w:rsidRPr="00FF0ACC">
        <w:rPr>
          <w:rFonts w:ascii="Calibri" w:eastAsia="Calibri" w:hAnsi="Calibri" w:cs="Calibri"/>
          <w:b/>
          <w:bCs/>
          <w:noProof/>
        </w:rPr>
        <w:lastRenderedPageBreak/>
        <w:drawing>
          <wp:inline distT="0" distB="0" distL="0" distR="0" wp14:anchorId="540C392F" wp14:editId="45CD73CD">
            <wp:extent cx="4391025" cy="3595386"/>
            <wp:effectExtent l="0" t="0" r="0" b="5080"/>
            <wp:docPr id="238572331"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572331" name="Picture 1" descr="A map of a city&#10;&#10;Description automatically generated"/>
                    <pic:cNvPicPr/>
                  </pic:nvPicPr>
                  <pic:blipFill>
                    <a:blip r:embed="rId9"/>
                    <a:stretch>
                      <a:fillRect/>
                    </a:stretch>
                  </pic:blipFill>
                  <pic:spPr>
                    <a:xfrm>
                      <a:off x="0" y="0"/>
                      <a:ext cx="4399461" cy="3602293"/>
                    </a:xfrm>
                    <a:prstGeom prst="rect">
                      <a:avLst/>
                    </a:prstGeom>
                  </pic:spPr>
                </pic:pic>
              </a:graphicData>
            </a:graphic>
          </wp:inline>
        </w:drawing>
      </w:r>
    </w:p>
    <w:p w14:paraId="31D6BBCD" w14:textId="762934E7" w:rsidR="005D0119" w:rsidRPr="008613A7" w:rsidRDefault="254D4244" w:rsidP="1C83270A">
      <w:pPr>
        <w:spacing w:line="257" w:lineRule="auto"/>
        <w:rPr>
          <w:rFonts w:ascii="Arial" w:eastAsia="Calibri" w:hAnsi="Arial" w:cs="Arial"/>
        </w:rPr>
      </w:pPr>
      <w:r w:rsidRPr="008613A7">
        <w:rPr>
          <w:rFonts w:ascii="Arial" w:eastAsia="Calibri" w:hAnsi="Arial" w:cs="Arial"/>
          <w:b/>
          <w:bCs/>
        </w:rPr>
        <w:t>Justification:</w:t>
      </w:r>
    </w:p>
    <w:p w14:paraId="6F0CED3B" w14:textId="70B662C3" w:rsidR="00BE29B2" w:rsidRDefault="00BE29B2" w:rsidP="1C83270A">
      <w:pPr>
        <w:spacing w:line="257" w:lineRule="auto"/>
        <w:rPr>
          <w:rFonts w:ascii="Arial" w:eastAsia="Calibri" w:hAnsi="Arial" w:cs="Arial"/>
        </w:rPr>
      </w:pPr>
      <w:r>
        <w:rPr>
          <w:rFonts w:ascii="Arial" w:eastAsia="Calibri" w:hAnsi="Arial" w:cs="Arial"/>
        </w:rPr>
        <w:t>The project is needed for capacity improvements in the south</w:t>
      </w:r>
      <w:r w:rsidR="00C45745">
        <w:rPr>
          <w:rFonts w:ascii="Arial" w:eastAsia="Calibri" w:hAnsi="Arial" w:cs="Arial"/>
        </w:rPr>
        <w:t>ern portion of Smithville</w:t>
      </w:r>
      <w:r w:rsidR="00CD0CC0">
        <w:rPr>
          <w:rFonts w:ascii="Arial" w:eastAsia="Calibri" w:hAnsi="Arial" w:cs="Arial"/>
        </w:rPr>
        <w:t xml:space="preserve"> and</w:t>
      </w:r>
      <w:r>
        <w:rPr>
          <w:rFonts w:ascii="Arial" w:eastAsia="Calibri" w:hAnsi="Arial" w:cs="Arial"/>
        </w:rPr>
        <w:t xml:space="preserve"> will allow </w:t>
      </w:r>
      <w:r w:rsidR="00C45745">
        <w:rPr>
          <w:rFonts w:ascii="Arial" w:eastAsia="Calibri" w:hAnsi="Arial" w:cs="Arial"/>
        </w:rPr>
        <w:t>staff to</w:t>
      </w:r>
      <w:r>
        <w:rPr>
          <w:rFonts w:ascii="Arial" w:eastAsia="Calibri" w:hAnsi="Arial" w:cs="Arial"/>
        </w:rPr>
        <w:t xml:space="preserve"> decommissi</w:t>
      </w:r>
      <w:r w:rsidR="00C45745">
        <w:rPr>
          <w:rFonts w:ascii="Arial" w:eastAsia="Calibri" w:hAnsi="Arial" w:cs="Arial"/>
        </w:rPr>
        <w:t>on</w:t>
      </w:r>
      <w:r>
        <w:rPr>
          <w:rFonts w:ascii="Arial" w:eastAsia="Calibri" w:hAnsi="Arial" w:cs="Arial"/>
        </w:rPr>
        <w:t xml:space="preserve"> lift stations that are under capacity. </w:t>
      </w:r>
    </w:p>
    <w:p w14:paraId="0CF62C86" w14:textId="77777777" w:rsidR="008B3FAF" w:rsidRPr="009252AC" w:rsidRDefault="008B3FAF" w:rsidP="008B3FAF">
      <w:pPr>
        <w:spacing w:line="257" w:lineRule="auto"/>
        <w:rPr>
          <w:rFonts w:ascii="Arial" w:eastAsia="Calibri" w:hAnsi="Arial" w:cs="Arial"/>
          <w:b/>
          <w:bCs/>
        </w:rPr>
      </w:pPr>
      <w:r>
        <w:rPr>
          <w:rFonts w:ascii="Arial" w:eastAsia="Calibri" w:hAnsi="Arial" w:cs="Arial"/>
          <w:b/>
          <w:bCs/>
        </w:rPr>
        <w:t>Impact on Operating Costs</w:t>
      </w:r>
    </w:p>
    <w:p w14:paraId="5B16D95C" w14:textId="18B00F33" w:rsidR="008B3FAF" w:rsidRDefault="008B3FAF" w:rsidP="008B3FAF">
      <w:pPr>
        <w:spacing w:line="257" w:lineRule="auto"/>
        <w:rPr>
          <w:rFonts w:ascii="Calibri" w:eastAsia="Calibri" w:hAnsi="Calibri" w:cs="Calibri"/>
          <w:b/>
          <w:bCs/>
        </w:rPr>
      </w:pPr>
      <w:r>
        <w:rPr>
          <w:rFonts w:ascii="Arial" w:eastAsia="Calibri" w:hAnsi="Arial" w:cs="Arial"/>
        </w:rPr>
        <w:t xml:space="preserve">This will be a new lift station which will require future maintenance and operational costs. </w:t>
      </w:r>
    </w:p>
    <w:p w14:paraId="302E3227" w14:textId="040D2417" w:rsidR="005D0119" w:rsidRPr="008613A7" w:rsidRDefault="008613A7" w:rsidP="1C83270A">
      <w:pPr>
        <w:spacing w:line="257" w:lineRule="auto"/>
        <w:rPr>
          <w:rFonts w:ascii="Arial" w:eastAsia="Calibri" w:hAnsi="Arial" w:cs="Arial"/>
          <w:b/>
          <w:bCs/>
        </w:rPr>
      </w:pPr>
      <w:r w:rsidRPr="008613A7">
        <w:rPr>
          <w:rFonts w:ascii="Arial" w:eastAsia="Calibri" w:hAnsi="Arial" w:cs="Arial"/>
          <w:b/>
          <w:bCs/>
        </w:rPr>
        <w:t xml:space="preserve">Planned </w:t>
      </w:r>
      <w:r w:rsidR="711E8BA5" w:rsidRPr="008613A7">
        <w:rPr>
          <w:rFonts w:ascii="Arial" w:eastAsia="Calibri" w:hAnsi="Arial" w:cs="Arial"/>
          <w:b/>
          <w:bCs/>
        </w:rPr>
        <w:t>Expenditures</w:t>
      </w:r>
      <w:r w:rsidR="5D075EEF" w:rsidRPr="008613A7">
        <w:rPr>
          <w:rFonts w:ascii="Arial" w:eastAsia="Calibri" w:hAnsi="Arial" w:cs="Arial"/>
          <w:b/>
          <w:bCs/>
        </w:rPr>
        <w:t xml:space="preserve"> </w:t>
      </w:r>
    </w:p>
    <w:tbl>
      <w:tblPr>
        <w:tblStyle w:val="TableGrid"/>
        <w:tblW w:w="7920" w:type="dxa"/>
        <w:tblInd w:w="435" w:type="dxa"/>
        <w:tblLayout w:type="fixed"/>
        <w:tblLook w:val="06A0" w:firstRow="1" w:lastRow="0" w:firstColumn="1" w:lastColumn="0" w:noHBand="1" w:noVBand="1"/>
      </w:tblPr>
      <w:tblGrid>
        <w:gridCol w:w="3224"/>
        <w:gridCol w:w="2266"/>
        <w:gridCol w:w="2430"/>
      </w:tblGrid>
      <w:tr w:rsidR="002C761A" w:rsidRPr="008613A7" w14:paraId="3CE62207" w14:textId="2BCAB8D6" w:rsidTr="00A3025E">
        <w:trPr>
          <w:trHeight w:val="390"/>
        </w:trPr>
        <w:tc>
          <w:tcPr>
            <w:tcW w:w="322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006666"/>
            <w:vAlign w:val="center"/>
          </w:tcPr>
          <w:p w14:paraId="4A436958" w14:textId="3DFD03F2" w:rsidR="002C761A" w:rsidRPr="008613A7" w:rsidRDefault="002C761A" w:rsidP="008613A7">
            <w:pPr>
              <w:jc w:val="right"/>
              <w:rPr>
                <w:rFonts w:ascii="Arial" w:hAnsi="Arial" w:cs="Arial"/>
                <w:b/>
                <w:bCs/>
              </w:rPr>
            </w:pPr>
          </w:p>
        </w:tc>
        <w:tc>
          <w:tcPr>
            <w:tcW w:w="226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006666"/>
            <w:vAlign w:val="center"/>
          </w:tcPr>
          <w:p w14:paraId="04229600" w14:textId="27A73975" w:rsidR="002C761A" w:rsidRDefault="002C761A" w:rsidP="002C761A">
            <w:pPr>
              <w:jc w:val="center"/>
              <w:rPr>
                <w:rFonts w:ascii="Arial" w:eastAsia="Calibri" w:hAnsi="Arial" w:cs="Arial"/>
                <w:b/>
                <w:bCs/>
                <w:color w:val="FFFFFF" w:themeColor="background1"/>
              </w:rPr>
            </w:pPr>
            <w:r>
              <w:rPr>
                <w:rFonts w:ascii="Arial" w:eastAsia="Calibri" w:hAnsi="Arial" w:cs="Arial"/>
                <w:b/>
                <w:bCs/>
                <w:color w:val="FFFFFF" w:themeColor="background1"/>
              </w:rPr>
              <w:t>FY2026</w:t>
            </w:r>
          </w:p>
        </w:tc>
        <w:tc>
          <w:tcPr>
            <w:tcW w:w="243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006666"/>
            <w:vAlign w:val="center"/>
          </w:tcPr>
          <w:p w14:paraId="1B21A769" w14:textId="2AC085FA" w:rsidR="002C761A" w:rsidRPr="008613A7" w:rsidRDefault="002C761A" w:rsidP="00160772">
            <w:pPr>
              <w:jc w:val="center"/>
              <w:rPr>
                <w:rFonts w:ascii="Arial" w:eastAsia="Calibri" w:hAnsi="Arial" w:cs="Arial"/>
                <w:b/>
                <w:bCs/>
                <w:color w:val="FFFFFF" w:themeColor="background1"/>
              </w:rPr>
            </w:pPr>
            <w:r>
              <w:rPr>
                <w:rFonts w:ascii="Arial" w:eastAsia="Calibri" w:hAnsi="Arial" w:cs="Arial"/>
                <w:b/>
                <w:bCs/>
                <w:color w:val="FFFFFF" w:themeColor="background1"/>
              </w:rPr>
              <w:t>Total</w:t>
            </w:r>
          </w:p>
        </w:tc>
      </w:tr>
      <w:tr w:rsidR="002C761A" w:rsidRPr="008613A7" w14:paraId="16C38916" w14:textId="77777777" w:rsidTr="00A3025E">
        <w:trPr>
          <w:trHeight w:val="417"/>
        </w:trPr>
        <w:tc>
          <w:tcPr>
            <w:tcW w:w="322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006666"/>
            <w:vAlign w:val="center"/>
          </w:tcPr>
          <w:p w14:paraId="692A26AC" w14:textId="497357BD" w:rsidR="002C761A" w:rsidRPr="008613A7" w:rsidRDefault="002C761A" w:rsidP="00C6425E">
            <w:pPr>
              <w:spacing w:line="257" w:lineRule="auto"/>
              <w:jc w:val="right"/>
              <w:rPr>
                <w:rFonts w:ascii="Arial" w:eastAsia="Calibri" w:hAnsi="Arial" w:cs="Arial"/>
                <w:b/>
                <w:bCs/>
                <w:color w:val="FFFFFF" w:themeColor="background1"/>
              </w:rPr>
            </w:pPr>
            <w:r>
              <w:rPr>
                <w:rFonts w:ascii="Arial" w:eastAsia="Calibri" w:hAnsi="Arial" w:cs="Arial"/>
                <w:b/>
                <w:bCs/>
                <w:color w:val="FFFFFF" w:themeColor="background1"/>
              </w:rPr>
              <w:t>Engineering</w:t>
            </w:r>
          </w:p>
        </w:tc>
        <w:tc>
          <w:tcPr>
            <w:tcW w:w="226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00B8A394" w14:textId="4FCD31E7" w:rsidR="002C761A" w:rsidRDefault="002C761A" w:rsidP="002C761A">
            <w:pPr>
              <w:jc w:val="center"/>
              <w:rPr>
                <w:rFonts w:ascii="Arial" w:hAnsi="Arial" w:cs="Arial"/>
                <w:b/>
                <w:bCs/>
              </w:rPr>
            </w:pPr>
            <w:r>
              <w:rPr>
                <w:rFonts w:ascii="Arial" w:hAnsi="Arial" w:cs="Arial"/>
                <w:b/>
                <w:bCs/>
              </w:rPr>
              <w:t xml:space="preserve">   $200,000</w:t>
            </w:r>
          </w:p>
        </w:tc>
        <w:tc>
          <w:tcPr>
            <w:tcW w:w="243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1F94490F" w14:textId="089BC4E0" w:rsidR="002C761A" w:rsidRPr="00C45745" w:rsidRDefault="002C761A" w:rsidP="00160772">
            <w:pPr>
              <w:jc w:val="center"/>
              <w:rPr>
                <w:rFonts w:ascii="Arial" w:hAnsi="Arial" w:cs="Arial"/>
                <w:b/>
                <w:bCs/>
              </w:rPr>
            </w:pPr>
            <w:r>
              <w:rPr>
                <w:rFonts w:ascii="Arial" w:hAnsi="Arial" w:cs="Arial"/>
                <w:b/>
                <w:bCs/>
              </w:rPr>
              <w:t xml:space="preserve">   $2</w:t>
            </w:r>
            <w:r w:rsidR="00A3025E">
              <w:rPr>
                <w:rFonts w:ascii="Arial" w:hAnsi="Arial" w:cs="Arial"/>
                <w:b/>
                <w:bCs/>
              </w:rPr>
              <w:t>00</w:t>
            </w:r>
            <w:r>
              <w:rPr>
                <w:rFonts w:ascii="Arial" w:hAnsi="Arial" w:cs="Arial"/>
                <w:b/>
                <w:bCs/>
              </w:rPr>
              <w:t>,000</w:t>
            </w:r>
          </w:p>
        </w:tc>
      </w:tr>
      <w:tr w:rsidR="002C761A" w:rsidRPr="008613A7" w14:paraId="6985E884" w14:textId="75202D6D" w:rsidTr="00A3025E">
        <w:trPr>
          <w:trHeight w:val="447"/>
        </w:trPr>
        <w:tc>
          <w:tcPr>
            <w:tcW w:w="322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006666"/>
            <w:vAlign w:val="center"/>
          </w:tcPr>
          <w:p w14:paraId="186B8E4B" w14:textId="2F5DE1A7" w:rsidR="002C761A" w:rsidRPr="008613A7" w:rsidRDefault="002C761A" w:rsidP="00263FD3">
            <w:pPr>
              <w:spacing w:line="257" w:lineRule="auto"/>
              <w:jc w:val="right"/>
              <w:rPr>
                <w:rFonts w:ascii="Arial" w:hAnsi="Arial" w:cs="Arial"/>
              </w:rPr>
            </w:pPr>
            <w:r w:rsidRPr="008613A7">
              <w:rPr>
                <w:rFonts w:ascii="Arial" w:eastAsia="Calibri" w:hAnsi="Arial" w:cs="Arial"/>
                <w:b/>
                <w:bCs/>
                <w:color w:val="FFFFFF" w:themeColor="background1"/>
              </w:rPr>
              <w:t>Construction</w:t>
            </w:r>
          </w:p>
        </w:tc>
        <w:tc>
          <w:tcPr>
            <w:tcW w:w="226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20E7462D" w14:textId="6C91BF5E" w:rsidR="002C761A" w:rsidRPr="00C45745" w:rsidRDefault="002C761A" w:rsidP="00263FD3">
            <w:pPr>
              <w:jc w:val="center"/>
              <w:rPr>
                <w:rFonts w:ascii="Arial" w:hAnsi="Arial" w:cs="Arial"/>
                <w:b/>
                <w:bCs/>
              </w:rPr>
            </w:pPr>
            <w:r w:rsidRPr="00C45745">
              <w:rPr>
                <w:rFonts w:ascii="Arial" w:hAnsi="Arial" w:cs="Arial"/>
                <w:b/>
                <w:bCs/>
              </w:rPr>
              <w:t>$</w:t>
            </w:r>
            <w:r>
              <w:rPr>
                <w:rFonts w:ascii="Arial" w:hAnsi="Arial" w:cs="Arial"/>
                <w:b/>
                <w:bCs/>
              </w:rPr>
              <w:t>1,300,000</w:t>
            </w:r>
          </w:p>
        </w:tc>
        <w:tc>
          <w:tcPr>
            <w:tcW w:w="243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6E7B96F8" w14:textId="46680DD4" w:rsidR="002C761A" w:rsidRPr="00C45745" w:rsidRDefault="002C761A" w:rsidP="00263FD3">
            <w:pPr>
              <w:jc w:val="center"/>
              <w:rPr>
                <w:rFonts w:ascii="Arial" w:hAnsi="Arial" w:cs="Arial"/>
                <w:b/>
                <w:bCs/>
              </w:rPr>
            </w:pPr>
            <w:r w:rsidRPr="00C45745">
              <w:rPr>
                <w:rFonts w:ascii="Arial" w:hAnsi="Arial" w:cs="Arial"/>
                <w:b/>
                <w:bCs/>
              </w:rPr>
              <w:t>$</w:t>
            </w:r>
            <w:r>
              <w:rPr>
                <w:rFonts w:ascii="Arial" w:hAnsi="Arial" w:cs="Arial"/>
                <w:b/>
                <w:bCs/>
              </w:rPr>
              <w:t>1,300,000</w:t>
            </w:r>
          </w:p>
        </w:tc>
      </w:tr>
      <w:tr w:rsidR="002C761A" w:rsidRPr="008613A7" w14:paraId="6530C338" w14:textId="165BA959" w:rsidTr="00A3025E">
        <w:trPr>
          <w:trHeight w:val="357"/>
        </w:trPr>
        <w:tc>
          <w:tcPr>
            <w:tcW w:w="322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006666"/>
            <w:vAlign w:val="center"/>
          </w:tcPr>
          <w:p w14:paraId="06D335B3" w14:textId="63AF751F" w:rsidR="002C761A" w:rsidRPr="008613A7" w:rsidRDefault="002C761A" w:rsidP="00263FD3">
            <w:pPr>
              <w:jc w:val="right"/>
              <w:rPr>
                <w:rFonts w:ascii="Arial" w:hAnsi="Arial" w:cs="Arial"/>
                <w:b/>
                <w:bCs/>
              </w:rPr>
            </w:pPr>
            <w:r w:rsidRPr="008613A7">
              <w:rPr>
                <w:rFonts w:ascii="Arial" w:eastAsia="Calibri" w:hAnsi="Arial" w:cs="Arial"/>
                <w:b/>
                <w:bCs/>
                <w:color w:val="FFFFFF" w:themeColor="background1"/>
              </w:rPr>
              <w:t>Total</w:t>
            </w:r>
          </w:p>
        </w:tc>
        <w:tc>
          <w:tcPr>
            <w:tcW w:w="226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BD0"/>
            <w:vAlign w:val="center"/>
          </w:tcPr>
          <w:p w14:paraId="238864D7" w14:textId="3E076AC0" w:rsidR="002C761A" w:rsidRPr="00C45745" w:rsidRDefault="002C761A" w:rsidP="002C761A">
            <w:pPr>
              <w:jc w:val="center"/>
              <w:rPr>
                <w:rFonts w:ascii="Arial" w:hAnsi="Arial" w:cs="Arial"/>
                <w:b/>
                <w:bCs/>
              </w:rPr>
            </w:pPr>
            <w:r>
              <w:rPr>
                <w:rFonts w:ascii="Arial" w:hAnsi="Arial" w:cs="Arial"/>
                <w:b/>
                <w:bCs/>
              </w:rPr>
              <w:t>$1,500,000</w:t>
            </w:r>
          </w:p>
        </w:tc>
        <w:tc>
          <w:tcPr>
            <w:tcW w:w="243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BD0"/>
            <w:vAlign w:val="center"/>
          </w:tcPr>
          <w:p w14:paraId="557C7B8B" w14:textId="104C7959" w:rsidR="002C761A" w:rsidRPr="00C45745" w:rsidRDefault="002C761A" w:rsidP="00263FD3">
            <w:pPr>
              <w:jc w:val="center"/>
              <w:rPr>
                <w:rFonts w:ascii="Arial" w:hAnsi="Arial" w:cs="Arial"/>
                <w:b/>
                <w:bCs/>
              </w:rPr>
            </w:pPr>
            <w:r w:rsidRPr="00C45745">
              <w:rPr>
                <w:rFonts w:ascii="Arial" w:hAnsi="Arial" w:cs="Arial"/>
                <w:b/>
                <w:bCs/>
              </w:rPr>
              <w:t>$1</w:t>
            </w:r>
            <w:r>
              <w:rPr>
                <w:rFonts w:ascii="Arial" w:hAnsi="Arial" w:cs="Arial"/>
                <w:b/>
                <w:bCs/>
              </w:rPr>
              <w:t>,5</w:t>
            </w:r>
            <w:r w:rsidR="00A3025E">
              <w:rPr>
                <w:rFonts w:ascii="Arial" w:hAnsi="Arial" w:cs="Arial"/>
                <w:b/>
                <w:bCs/>
              </w:rPr>
              <w:t>00</w:t>
            </w:r>
            <w:r>
              <w:rPr>
                <w:rFonts w:ascii="Arial" w:hAnsi="Arial" w:cs="Arial"/>
                <w:b/>
                <w:bCs/>
              </w:rPr>
              <w:t>,000</w:t>
            </w:r>
          </w:p>
        </w:tc>
      </w:tr>
    </w:tbl>
    <w:p w14:paraId="66ADE87A" w14:textId="1FE9E5A4" w:rsidR="005D0119" w:rsidRDefault="3ECBD887" w:rsidP="53D73EE2">
      <w:pPr>
        <w:spacing w:line="257" w:lineRule="auto"/>
      </w:pPr>
      <w:r w:rsidRPr="53D73EE2">
        <w:rPr>
          <w:rFonts w:ascii="Calibri" w:eastAsia="Calibri" w:hAnsi="Calibri" w:cs="Calibri"/>
        </w:rPr>
        <w:t xml:space="preserve"> </w:t>
      </w:r>
    </w:p>
    <w:p w14:paraId="6F66168A" w14:textId="3B7E6433" w:rsidR="005D0119" w:rsidRPr="008613A7" w:rsidRDefault="3ECBD887" w:rsidP="53D73EE2">
      <w:pPr>
        <w:spacing w:line="257" w:lineRule="auto"/>
        <w:rPr>
          <w:rFonts w:ascii="Arial" w:hAnsi="Arial" w:cs="Arial"/>
        </w:rPr>
      </w:pPr>
      <w:r w:rsidRPr="008613A7">
        <w:rPr>
          <w:rFonts w:ascii="Arial" w:eastAsia="Calibri" w:hAnsi="Arial" w:cs="Arial"/>
          <w:b/>
          <w:bCs/>
        </w:rPr>
        <w:t>Funding Sources</w:t>
      </w:r>
    </w:p>
    <w:tbl>
      <w:tblPr>
        <w:tblStyle w:val="TableGrid"/>
        <w:tblW w:w="7920" w:type="dxa"/>
        <w:tblInd w:w="435" w:type="dxa"/>
        <w:tblLayout w:type="fixed"/>
        <w:tblLook w:val="06A0" w:firstRow="1" w:lastRow="0" w:firstColumn="1" w:lastColumn="0" w:noHBand="1" w:noVBand="1"/>
      </w:tblPr>
      <w:tblGrid>
        <w:gridCol w:w="3361"/>
        <w:gridCol w:w="2063"/>
        <w:gridCol w:w="2496"/>
      </w:tblGrid>
      <w:tr w:rsidR="002C761A" w:rsidRPr="008613A7" w14:paraId="33CAE2EC" w14:textId="1ADE9585" w:rsidTr="00A3025E">
        <w:trPr>
          <w:trHeight w:val="348"/>
        </w:trPr>
        <w:tc>
          <w:tcPr>
            <w:tcW w:w="336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006666"/>
            <w:vAlign w:val="center"/>
          </w:tcPr>
          <w:p w14:paraId="25F4C9AA" w14:textId="2E8D22B2" w:rsidR="002C761A" w:rsidRPr="008613A7" w:rsidRDefault="002C761A" w:rsidP="008613A7">
            <w:pPr>
              <w:jc w:val="right"/>
              <w:rPr>
                <w:rFonts w:ascii="Arial" w:hAnsi="Arial" w:cs="Arial"/>
                <w:b/>
                <w:bCs/>
              </w:rPr>
            </w:pPr>
          </w:p>
        </w:tc>
        <w:tc>
          <w:tcPr>
            <w:tcW w:w="206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006666"/>
            <w:vAlign w:val="center"/>
          </w:tcPr>
          <w:p w14:paraId="7CCDFA30" w14:textId="6F5CD376" w:rsidR="002C761A" w:rsidRDefault="002C761A" w:rsidP="002C761A">
            <w:pPr>
              <w:jc w:val="center"/>
              <w:rPr>
                <w:rFonts w:ascii="Arial" w:eastAsia="Calibri" w:hAnsi="Arial" w:cs="Arial"/>
                <w:b/>
                <w:bCs/>
                <w:color w:val="FFFFFF" w:themeColor="background1"/>
              </w:rPr>
            </w:pPr>
            <w:r>
              <w:rPr>
                <w:rFonts w:ascii="Arial" w:eastAsia="Calibri" w:hAnsi="Arial" w:cs="Arial"/>
                <w:b/>
                <w:bCs/>
                <w:color w:val="FFFFFF" w:themeColor="background1"/>
              </w:rPr>
              <w:t>FY2026</w:t>
            </w:r>
          </w:p>
        </w:tc>
        <w:tc>
          <w:tcPr>
            <w:tcW w:w="249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006666"/>
            <w:vAlign w:val="center"/>
          </w:tcPr>
          <w:p w14:paraId="681ACC4E" w14:textId="029E532D" w:rsidR="002C761A" w:rsidRPr="008613A7" w:rsidRDefault="002C761A" w:rsidP="00160772">
            <w:pPr>
              <w:jc w:val="center"/>
              <w:rPr>
                <w:rFonts w:ascii="Arial" w:eastAsia="Calibri" w:hAnsi="Arial" w:cs="Arial"/>
                <w:b/>
                <w:bCs/>
                <w:color w:val="FFFFFF" w:themeColor="background1"/>
              </w:rPr>
            </w:pPr>
            <w:r>
              <w:rPr>
                <w:rFonts w:ascii="Arial" w:eastAsia="Calibri" w:hAnsi="Arial" w:cs="Arial"/>
                <w:b/>
                <w:bCs/>
                <w:color w:val="FFFFFF" w:themeColor="background1"/>
              </w:rPr>
              <w:t>Total</w:t>
            </w:r>
          </w:p>
        </w:tc>
      </w:tr>
      <w:tr w:rsidR="002C761A" w:rsidRPr="008613A7" w14:paraId="6D1C7721" w14:textId="671CC6FE" w:rsidTr="00A3025E">
        <w:trPr>
          <w:trHeight w:val="424"/>
        </w:trPr>
        <w:tc>
          <w:tcPr>
            <w:tcW w:w="336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006666"/>
            <w:vAlign w:val="center"/>
          </w:tcPr>
          <w:p w14:paraId="18E6B366" w14:textId="0577FD63" w:rsidR="002C761A" w:rsidRPr="008613A7" w:rsidRDefault="002C761A" w:rsidP="008613A7">
            <w:pPr>
              <w:jc w:val="right"/>
              <w:rPr>
                <w:rFonts w:ascii="Arial" w:hAnsi="Arial" w:cs="Arial"/>
              </w:rPr>
            </w:pPr>
            <w:r w:rsidRPr="008613A7">
              <w:rPr>
                <w:rFonts w:ascii="Arial" w:eastAsia="Calibri" w:hAnsi="Arial" w:cs="Arial"/>
                <w:b/>
                <w:bCs/>
                <w:color w:val="FFFFFF" w:themeColor="background1"/>
              </w:rPr>
              <w:t>CWWS</w:t>
            </w:r>
          </w:p>
        </w:tc>
        <w:tc>
          <w:tcPr>
            <w:tcW w:w="206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07936ABE" w14:textId="670DC1ED" w:rsidR="002C761A" w:rsidRPr="00C45745" w:rsidRDefault="002C761A" w:rsidP="002C761A">
            <w:pPr>
              <w:jc w:val="center"/>
              <w:rPr>
                <w:rFonts w:ascii="Arial" w:hAnsi="Arial" w:cs="Arial"/>
                <w:b/>
                <w:bCs/>
              </w:rPr>
            </w:pPr>
            <w:r>
              <w:rPr>
                <w:rFonts w:ascii="Arial" w:hAnsi="Arial" w:cs="Arial"/>
                <w:b/>
                <w:bCs/>
              </w:rPr>
              <w:t>$1,500,000</w:t>
            </w:r>
          </w:p>
        </w:tc>
        <w:tc>
          <w:tcPr>
            <w:tcW w:w="249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560AE560" w14:textId="4A7757EC" w:rsidR="002C761A" w:rsidRPr="00C45745" w:rsidRDefault="002C761A" w:rsidP="00160772">
            <w:pPr>
              <w:jc w:val="center"/>
              <w:rPr>
                <w:rFonts w:ascii="Arial" w:hAnsi="Arial" w:cs="Arial"/>
                <w:b/>
                <w:bCs/>
              </w:rPr>
            </w:pPr>
            <w:r w:rsidRPr="00C45745">
              <w:rPr>
                <w:rFonts w:ascii="Arial" w:hAnsi="Arial" w:cs="Arial"/>
                <w:b/>
                <w:bCs/>
              </w:rPr>
              <w:t>$1,</w:t>
            </w:r>
            <w:r>
              <w:rPr>
                <w:rFonts w:ascii="Arial" w:hAnsi="Arial" w:cs="Arial"/>
                <w:b/>
                <w:bCs/>
              </w:rPr>
              <w:t>5</w:t>
            </w:r>
            <w:r w:rsidR="00A3025E">
              <w:rPr>
                <w:rFonts w:ascii="Arial" w:hAnsi="Arial" w:cs="Arial"/>
                <w:b/>
                <w:bCs/>
              </w:rPr>
              <w:t>00</w:t>
            </w:r>
            <w:r>
              <w:rPr>
                <w:rFonts w:ascii="Arial" w:hAnsi="Arial" w:cs="Arial"/>
                <w:b/>
                <w:bCs/>
              </w:rPr>
              <w:t>,000</w:t>
            </w:r>
          </w:p>
        </w:tc>
      </w:tr>
      <w:tr w:rsidR="002C761A" w:rsidRPr="008613A7" w14:paraId="56829418" w14:textId="7B0E6B50" w:rsidTr="00A3025E">
        <w:trPr>
          <w:trHeight w:val="333"/>
        </w:trPr>
        <w:tc>
          <w:tcPr>
            <w:tcW w:w="336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006666"/>
            <w:vAlign w:val="center"/>
          </w:tcPr>
          <w:p w14:paraId="30978381" w14:textId="58D9456D" w:rsidR="002C761A" w:rsidRPr="008613A7" w:rsidRDefault="002C761A" w:rsidP="00BE29B2">
            <w:pPr>
              <w:jc w:val="right"/>
              <w:rPr>
                <w:rFonts w:ascii="Arial" w:hAnsi="Arial" w:cs="Arial"/>
              </w:rPr>
            </w:pPr>
            <w:r w:rsidRPr="008613A7">
              <w:rPr>
                <w:rFonts w:ascii="Arial" w:eastAsia="Calibri" w:hAnsi="Arial" w:cs="Arial"/>
                <w:b/>
                <w:bCs/>
                <w:color w:val="FFFFFF" w:themeColor="background1"/>
              </w:rPr>
              <w:t>Total</w:t>
            </w:r>
          </w:p>
        </w:tc>
        <w:tc>
          <w:tcPr>
            <w:tcW w:w="206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E2EFD9" w:themeFill="accent6" w:themeFillTint="33"/>
            <w:vAlign w:val="center"/>
          </w:tcPr>
          <w:p w14:paraId="71167344" w14:textId="15D596D0" w:rsidR="002C761A" w:rsidRPr="00C45745" w:rsidRDefault="002C761A" w:rsidP="002C761A">
            <w:pPr>
              <w:jc w:val="center"/>
              <w:rPr>
                <w:rFonts w:ascii="Arial" w:hAnsi="Arial" w:cs="Arial"/>
                <w:b/>
                <w:bCs/>
              </w:rPr>
            </w:pPr>
            <w:r>
              <w:rPr>
                <w:rFonts w:ascii="Arial" w:hAnsi="Arial" w:cs="Arial"/>
                <w:b/>
                <w:bCs/>
              </w:rPr>
              <w:t>$1,500,000</w:t>
            </w:r>
          </w:p>
        </w:tc>
        <w:tc>
          <w:tcPr>
            <w:tcW w:w="249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E2EFD9" w:themeFill="accent6" w:themeFillTint="33"/>
            <w:vAlign w:val="center"/>
          </w:tcPr>
          <w:p w14:paraId="7337DB4A" w14:textId="2FA709D5" w:rsidR="002C761A" w:rsidRPr="00C45745" w:rsidRDefault="002C761A" w:rsidP="00160772">
            <w:pPr>
              <w:jc w:val="center"/>
              <w:rPr>
                <w:rFonts w:ascii="Arial" w:hAnsi="Arial" w:cs="Arial"/>
                <w:b/>
                <w:bCs/>
              </w:rPr>
            </w:pPr>
            <w:r w:rsidRPr="00C45745">
              <w:rPr>
                <w:rFonts w:ascii="Arial" w:hAnsi="Arial" w:cs="Arial"/>
                <w:b/>
                <w:bCs/>
              </w:rPr>
              <w:t>$1,</w:t>
            </w:r>
            <w:r>
              <w:rPr>
                <w:rFonts w:ascii="Arial" w:hAnsi="Arial" w:cs="Arial"/>
                <w:b/>
                <w:bCs/>
              </w:rPr>
              <w:t>5</w:t>
            </w:r>
            <w:r w:rsidR="00A3025E">
              <w:rPr>
                <w:rFonts w:ascii="Arial" w:hAnsi="Arial" w:cs="Arial"/>
                <w:b/>
                <w:bCs/>
              </w:rPr>
              <w:t>00</w:t>
            </w:r>
            <w:r>
              <w:rPr>
                <w:rFonts w:ascii="Arial" w:hAnsi="Arial" w:cs="Arial"/>
                <w:b/>
                <w:bCs/>
              </w:rPr>
              <w:t>,000</w:t>
            </w:r>
          </w:p>
        </w:tc>
      </w:tr>
    </w:tbl>
    <w:p w14:paraId="47379E2E" w14:textId="25EDDE5E" w:rsidR="005D0119" w:rsidRDefault="3ECBD887" w:rsidP="53D73EE2">
      <w:pPr>
        <w:spacing w:line="257" w:lineRule="auto"/>
      </w:pPr>
      <w:r w:rsidRPr="53D73EE2">
        <w:rPr>
          <w:rFonts w:ascii="Calibri" w:eastAsia="Calibri" w:hAnsi="Calibri" w:cs="Calibri"/>
          <w:b/>
          <w:bCs/>
        </w:rPr>
        <w:t xml:space="preserve"> </w:t>
      </w:r>
    </w:p>
    <w:p w14:paraId="2C078E63" w14:textId="6EEAE93C" w:rsidR="005D0119" w:rsidRPr="008613A7" w:rsidRDefault="005D0119" w:rsidP="001A522E">
      <w:pPr>
        <w:spacing w:line="257" w:lineRule="auto"/>
        <w:rPr>
          <w:rFonts w:ascii="Arial" w:hAnsi="Arial" w:cs="Arial"/>
        </w:rPr>
      </w:pPr>
    </w:p>
    <w:sectPr w:rsidR="005D0119" w:rsidRPr="008613A7">
      <w:head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7FEF728" w14:textId="77777777" w:rsidR="005C661A" w:rsidRDefault="005C661A" w:rsidP="005E2127">
      <w:pPr>
        <w:spacing w:after="0" w:line="240" w:lineRule="auto"/>
      </w:pPr>
      <w:r>
        <w:separator/>
      </w:r>
    </w:p>
  </w:endnote>
  <w:endnote w:type="continuationSeparator" w:id="0">
    <w:p w14:paraId="01F18CDF" w14:textId="77777777" w:rsidR="005C661A" w:rsidRDefault="005C661A" w:rsidP="005E21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1DC91B7" w14:textId="77777777" w:rsidR="005C661A" w:rsidRDefault="005C661A" w:rsidP="005E2127">
      <w:pPr>
        <w:spacing w:after="0" w:line="240" w:lineRule="auto"/>
      </w:pPr>
      <w:r>
        <w:separator/>
      </w:r>
    </w:p>
  </w:footnote>
  <w:footnote w:type="continuationSeparator" w:id="0">
    <w:p w14:paraId="3FF49B7A" w14:textId="77777777" w:rsidR="005C661A" w:rsidRDefault="005C661A" w:rsidP="005E21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56BA7C" w14:textId="788736D8" w:rsidR="005E2127" w:rsidRDefault="005E2127" w:rsidP="005E2127">
    <w:pPr>
      <w:pStyle w:val="Header"/>
      <w:jc w:val="right"/>
    </w:pPr>
    <w:r>
      <w:rPr>
        <w:noProof/>
      </w:rPr>
      <w:drawing>
        <wp:anchor distT="0" distB="0" distL="114300" distR="114300" simplePos="0" relativeHeight="251659264" behindDoc="0" locked="0" layoutInCell="1" allowOverlap="1" wp14:anchorId="764FFE9E" wp14:editId="3094FF98">
          <wp:simplePos x="0" y="0"/>
          <wp:positionH relativeFrom="margin">
            <wp:posOffset>3467816</wp:posOffset>
          </wp:positionH>
          <wp:positionV relativeFrom="paragraph">
            <wp:posOffset>-161925</wp:posOffset>
          </wp:positionV>
          <wp:extent cx="2447925" cy="447171"/>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
                    <a:extLst>
                      <a:ext uri="{28A0092B-C50C-407E-A947-70E740481C1C}">
                        <a14:useLocalDpi xmlns:a14="http://schemas.microsoft.com/office/drawing/2010/main" val="0"/>
                      </a:ext>
                    </a:extLst>
                  </a:blip>
                  <a:srcRect r="60941"/>
                  <a:stretch/>
                </pic:blipFill>
                <pic:spPr bwMode="auto">
                  <a:xfrm>
                    <a:off x="0" y="0"/>
                    <a:ext cx="2447925" cy="44717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6596EF1E"/>
    <w:rsid w:val="0002183A"/>
    <w:rsid w:val="00025665"/>
    <w:rsid w:val="00032DBB"/>
    <w:rsid w:val="000C6553"/>
    <w:rsid w:val="001368F9"/>
    <w:rsid w:val="00160772"/>
    <w:rsid w:val="00175D5A"/>
    <w:rsid w:val="001A4AED"/>
    <w:rsid w:val="001A522E"/>
    <w:rsid w:val="001F766D"/>
    <w:rsid w:val="00251704"/>
    <w:rsid w:val="00263FD3"/>
    <w:rsid w:val="00295584"/>
    <w:rsid w:val="002C56A2"/>
    <w:rsid w:val="002C761A"/>
    <w:rsid w:val="00362437"/>
    <w:rsid w:val="00376064"/>
    <w:rsid w:val="00394B65"/>
    <w:rsid w:val="0043407D"/>
    <w:rsid w:val="004F1594"/>
    <w:rsid w:val="00523B22"/>
    <w:rsid w:val="00552B76"/>
    <w:rsid w:val="005C661A"/>
    <w:rsid w:val="005D0119"/>
    <w:rsid w:val="005E2127"/>
    <w:rsid w:val="006076FF"/>
    <w:rsid w:val="006312A5"/>
    <w:rsid w:val="00646AE4"/>
    <w:rsid w:val="006655C2"/>
    <w:rsid w:val="006E27CF"/>
    <w:rsid w:val="006E5DE5"/>
    <w:rsid w:val="007067DC"/>
    <w:rsid w:val="00712ACC"/>
    <w:rsid w:val="00736DB6"/>
    <w:rsid w:val="008613A7"/>
    <w:rsid w:val="008A6933"/>
    <w:rsid w:val="008B3FAF"/>
    <w:rsid w:val="00976CB0"/>
    <w:rsid w:val="00A3025E"/>
    <w:rsid w:val="00A47069"/>
    <w:rsid w:val="00AC67BF"/>
    <w:rsid w:val="00AE0D3D"/>
    <w:rsid w:val="00B27B0F"/>
    <w:rsid w:val="00BE29B2"/>
    <w:rsid w:val="00C32A47"/>
    <w:rsid w:val="00C379EF"/>
    <w:rsid w:val="00C45745"/>
    <w:rsid w:val="00C46230"/>
    <w:rsid w:val="00C6425E"/>
    <w:rsid w:val="00C70FE4"/>
    <w:rsid w:val="00CD0CC0"/>
    <w:rsid w:val="00CD39C3"/>
    <w:rsid w:val="00D33A38"/>
    <w:rsid w:val="00D51098"/>
    <w:rsid w:val="00D548AD"/>
    <w:rsid w:val="00DE4765"/>
    <w:rsid w:val="00E23C7E"/>
    <w:rsid w:val="00E623F8"/>
    <w:rsid w:val="00E73F18"/>
    <w:rsid w:val="00E80C2E"/>
    <w:rsid w:val="00EA6106"/>
    <w:rsid w:val="00ED17B3"/>
    <w:rsid w:val="00F35310"/>
    <w:rsid w:val="00F56131"/>
    <w:rsid w:val="00F8166E"/>
    <w:rsid w:val="00FF0ACC"/>
    <w:rsid w:val="0852DED3"/>
    <w:rsid w:val="1366FCEB"/>
    <w:rsid w:val="188ECF08"/>
    <w:rsid w:val="1C83270A"/>
    <w:rsid w:val="2174AFDF"/>
    <w:rsid w:val="254D4244"/>
    <w:rsid w:val="2B4C265A"/>
    <w:rsid w:val="3DAB1F17"/>
    <w:rsid w:val="3ECBD887"/>
    <w:rsid w:val="4EE7B738"/>
    <w:rsid w:val="53D73EE2"/>
    <w:rsid w:val="59E2ACAD"/>
    <w:rsid w:val="5B78CFD5"/>
    <w:rsid w:val="5D075EEF"/>
    <w:rsid w:val="6596EF1E"/>
    <w:rsid w:val="6E5565E5"/>
    <w:rsid w:val="711E8BA5"/>
    <w:rsid w:val="74BFE4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96EF1E"/>
  <w15:chartTrackingRefBased/>
  <w15:docId w15:val="{F66C4A3B-5468-461F-A735-CE222EBC04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5E21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5E2127"/>
  </w:style>
  <w:style w:type="paragraph" w:styleId="Footer">
    <w:name w:val="footer"/>
    <w:basedOn w:val="Normal"/>
    <w:link w:val="FooterChar"/>
    <w:uiPriority w:val="99"/>
    <w:unhideWhenUsed/>
    <w:rsid w:val="005E21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5E21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86B4B1C7FA43243AA9A32EF043F35C4" ma:contentTypeVersion="4" ma:contentTypeDescription="Create a new document." ma:contentTypeScope="" ma:versionID="4a21b7ea083673e73a3020b58e2cfb3d">
  <xsd:schema xmlns:xsd="http://www.w3.org/2001/XMLSchema" xmlns:xs="http://www.w3.org/2001/XMLSchema" xmlns:p="http://schemas.microsoft.com/office/2006/metadata/properties" xmlns:ns2="771359cf-c993-42c2-94bb-1252d93f5afd" targetNamespace="http://schemas.microsoft.com/office/2006/metadata/properties" ma:root="true" ma:fieldsID="9e5cbe83acfc7af7e551414c5794ca93" ns2:_="">
    <xsd:import namespace="771359cf-c993-42c2-94bb-1252d93f5af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1359cf-c993-42c2-94bb-1252d93f5a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A7A99F9-BBA9-4079-A2D4-DCF31F64EC0A}">
  <ds:schemaRefs>
    <ds:schemaRef ds:uri="http://schemas.microsoft.com/sharepoint/v3/contenttype/forms"/>
  </ds:schemaRefs>
</ds:datastoreItem>
</file>

<file path=customXml/itemProps2.xml><?xml version="1.0" encoding="utf-8"?>
<ds:datastoreItem xmlns:ds="http://schemas.openxmlformats.org/officeDocument/2006/customXml" ds:itemID="{99EB58CC-26AA-42FB-96CD-24FFC4C6F96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D72A749-C5AD-4B0B-90E9-06900015C2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1359cf-c993-42c2-94bb-1252d93f5a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2</Pages>
  <Words>384</Words>
  <Characters>2190</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Mayra Ore</dc:creator>
  <cp:keywords/>
  <dc:description/>
  <cp:lastModifiedBy>Rick Welch</cp:lastModifiedBy>
  <cp:revision>19</cp:revision>
  <dcterms:created xsi:type="dcterms:W3CDTF">2023-08-21T15:16:00Z</dcterms:created>
  <dcterms:modified xsi:type="dcterms:W3CDTF">2025-09-12T15:43:00Z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0x010100086B4B1C7FA43243AA9A32EF043F35C4</vt:lpwstr>
  </property>
</Properties>
</file>